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86MS0065-01-2025-012454-40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szCs w:val="26"/>
        </w:rPr>
        <w:t>Горводоканал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несовершеннолетнему </w:t>
      </w:r>
      <w:r>
        <w:rPr>
          <w:rFonts w:ascii="Times New Roman" w:eastAsia="Times New Roman" w:hAnsi="Times New Roman" w:cs="Times New Roman"/>
          <w:sz w:val="26"/>
          <w:szCs w:val="26"/>
        </w:rPr>
        <w:t>Каюмову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Илье Рустамовичу, в лице его законных представителей </w:t>
      </w:r>
      <w:r>
        <w:rPr>
          <w:rFonts w:ascii="Times New Roman" w:eastAsia="Times New Roman" w:hAnsi="Times New Roman" w:cs="Times New Roman"/>
          <w:sz w:val="26"/>
          <w:szCs w:val="26"/>
        </w:rPr>
        <w:t>Зайцевой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Сергеевн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 и </w:t>
      </w:r>
      <w:r>
        <w:rPr>
          <w:rFonts w:ascii="Times New Roman" w:eastAsia="Times New Roman" w:hAnsi="Times New Roman" w:cs="Times New Roman"/>
          <w:sz w:val="26"/>
          <w:szCs w:val="26"/>
        </w:rPr>
        <w:t>Каюмова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Рустама </w:t>
      </w:r>
      <w:r>
        <w:rPr>
          <w:rFonts w:ascii="Times New Roman" w:eastAsia="Times New Roman" w:hAnsi="Times New Roman" w:cs="Times New Roman"/>
          <w:sz w:val="26"/>
          <w:szCs w:val="26"/>
        </w:rPr>
        <w:t>Нагимовича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за коммунальные услуги (холодное водоснабжение и водоотведение)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232.2, 232.4 </w:t>
      </w:r>
      <w:r>
        <w:rPr>
          <w:rFonts w:ascii="Times New Roman" w:eastAsia="Times New Roman" w:hAnsi="Times New Roman" w:cs="Times New Roman"/>
          <w:sz w:val="26"/>
          <w:szCs w:val="26"/>
        </w:rPr>
        <w:t>ГПК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szCs w:val="26"/>
        </w:rPr>
        <w:t>Горводоканал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солидарном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Зайцевой Александры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СНИЛС </w:t>
      </w:r>
      <w:r>
        <w:rPr>
          <w:rStyle w:val="cat-UserDefinedgrp-2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Каюмова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Рустама </w:t>
      </w:r>
      <w:r>
        <w:rPr>
          <w:rFonts w:ascii="Times New Roman" w:eastAsia="Times New Roman" w:hAnsi="Times New Roman" w:cs="Times New Roman"/>
          <w:sz w:val="26"/>
          <w:szCs w:val="26"/>
        </w:rPr>
        <w:t>Нагимовича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(СНИЛС </w:t>
      </w:r>
      <w:r>
        <w:rPr>
          <w:rStyle w:val="cat-UserDefinedgrp-26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действующих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интересах несовершеннолетнего </w:t>
      </w:r>
      <w:r>
        <w:rPr>
          <w:rFonts w:ascii="Times New Roman" w:eastAsia="Times New Roman" w:hAnsi="Times New Roman" w:cs="Times New Roman"/>
          <w:sz w:val="26"/>
          <w:szCs w:val="26"/>
        </w:rPr>
        <w:t>Каюмова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Ильи Рустамовича, </w:t>
      </w:r>
      <w:r>
        <w:rPr>
          <w:rStyle w:val="cat-PassportDatagrp-16rplc-2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6"/>
          <w:szCs w:val="26"/>
        </w:rPr>
        <w:t>Горводоканал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(ИНН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задолженность по оплате жилищно-коммунальной услуги (холодное водоснабжение и водоотведение)</w:t>
      </w:r>
      <w:r>
        <w:rPr>
          <w:rFonts w:ascii="Times New Roman" w:eastAsia="Times New Roman" w:hAnsi="Times New Roman" w:cs="Times New Roman"/>
          <w:sz w:val="26"/>
          <w:szCs w:val="26"/>
        </w:rPr>
        <w:t>, соразмерно доли в праве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/15, за период с 01.03.2023 года по 08.12.2024 года в размере </w:t>
      </w:r>
      <w:r>
        <w:rPr>
          <w:rStyle w:val="cat-Sumgrp-12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01.01.2024 года по 28.02.2025 года в размере </w:t>
      </w:r>
      <w:r>
        <w:rPr>
          <w:rStyle w:val="cat-Sumgrp-13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расходы по уплате государственной пошлины в размере </w:t>
      </w:r>
      <w:r>
        <w:rPr>
          <w:rStyle w:val="cat-Sumgrp-14rplc-2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почтовые расходы в размере </w:t>
      </w:r>
      <w:r>
        <w:rPr>
          <w:rStyle w:val="cat-Sumgrp-15rplc-3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Шулакова Т.А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0017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UserDefinedgrp-25rplc-15">
    <w:name w:val="cat-UserDefined grp-25 rplc-15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PassportDatagrp-16rplc-20">
    <w:name w:val="cat-PassportData grp-16 rplc-20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Sumgrp-14rplc-29">
    <w:name w:val="cat-Sum grp-14 rplc-29"/>
    <w:basedOn w:val="DefaultParagraphFont"/>
  </w:style>
  <w:style w:type="character" w:customStyle="1" w:styleId="cat-Sumgrp-15rplc-30">
    <w:name w:val="cat-Sum grp-1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